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DEC62" w14:textId="77777777" w:rsidR="00F70B71" w:rsidRDefault="00000000">
      <w:pPr>
        <w:pStyle w:val="Title"/>
        <w:jc w:val="center"/>
      </w:pPr>
      <w:r>
        <w:t>OAZĖS BOULINGO LYGA 2026/2027</w:t>
      </w:r>
    </w:p>
    <w:p w14:paraId="79E21290" w14:textId="77777777" w:rsidR="00F70B71" w:rsidRDefault="00000000">
      <w:pPr>
        <w:spacing w:after="160"/>
        <w:jc w:val="center"/>
      </w:pPr>
      <w:r>
        <w:rPr>
          <w:b/>
          <w:sz w:val="24"/>
        </w:rPr>
        <w:t>NUOSTATAI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803"/>
      </w:tblGrid>
      <w:tr w:rsidR="00F70B71" w14:paraId="4850B128" w14:textId="77777777">
        <w:trPr>
          <w:jc w:val="center"/>
        </w:trPr>
        <w:tc>
          <w:tcPr>
            <w:tcW w:w="2835" w:type="dxa"/>
            <w:vAlign w:val="center"/>
          </w:tcPr>
          <w:p w14:paraId="70EF0989" w14:textId="77777777" w:rsidR="00F70B71" w:rsidRDefault="00000000">
            <w:r>
              <w:rPr>
                <w:b/>
                <w:sz w:val="19"/>
              </w:rPr>
              <w:t>Organizatorius ir vykdytojas</w:t>
            </w:r>
          </w:p>
        </w:tc>
        <w:tc>
          <w:tcPr>
            <w:tcW w:w="6803" w:type="dxa"/>
            <w:vAlign w:val="center"/>
          </w:tcPr>
          <w:p w14:paraId="1D4DAF74" w14:textId="77777777" w:rsidR="00F70B71" w:rsidRDefault="00000000">
            <w:r>
              <w:rPr>
                <w:sz w:val="19"/>
              </w:rPr>
              <w:t>Oazės boulingas, Baltų pr. 16, Kaunas</w:t>
            </w:r>
          </w:p>
        </w:tc>
      </w:tr>
      <w:tr w:rsidR="00F70B71" w14:paraId="1DB1ADCE" w14:textId="77777777">
        <w:trPr>
          <w:jc w:val="center"/>
        </w:trPr>
        <w:tc>
          <w:tcPr>
            <w:tcW w:w="2835" w:type="dxa"/>
            <w:vAlign w:val="center"/>
          </w:tcPr>
          <w:p w14:paraId="5AA93853" w14:textId="77777777" w:rsidR="00F70B71" w:rsidRDefault="00000000">
            <w:r>
              <w:rPr>
                <w:b/>
                <w:sz w:val="19"/>
              </w:rPr>
              <w:t>Turnyro teisėjai</w:t>
            </w:r>
          </w:p>
        </w:tc>
        <w:tc>
          <w:tcPr>
            <w:tcW w:w="6803" w:type="dxa"/>
            <w:vAlign w:val="center"/>
          </w:tcPr>
          <w:p w14:paraId="28E2BE77" w14:textId="77777777" w:rsidR="00F70B71" w:rsidRDefault="00000000">
            <w:r>
              <w:rPr>
                <w:sz w:val="19"/>
              </w:rPr>
              <w:t>OB žaidimų vadybininkai</w:t>
            </w:r>
          </w:p>
        </w:tc>
      </w:tr>
      <w:tr w:rsidR="00F70B71" w14:paraId="16077149" w14:textId="77777777">
        <w:trPr>
          <w:jc w:val="center"/>
        </w:trPr>
        <w:tc>
          <w:tcPr>
            <w:tcW w:w="2835" w:type="dxa"/>
            <w:vAlign w:val="center"/>
          </w:tcPr>
          <w:p w14:paraId="446571C1" w14:textId="77777777" w:rsidR="00F70B71" w:rsidRDefault="00000000">
            <w:r>
              <w:rPr>
                <w:b/>
                <w:sz w:val="19"/>
              </w:rPr>
              <w:t>Informacija apie turnyrą</w:t>
            </w:r>
          </w:p>
        </w:tc>
        <w:tc>
          <w:tcPr>
            <w:tcW w:w="6803" w:type="dxa"/>
            <w:vAlign w:val="center"/>
          </w:tcPr>
          <w:p w14:paraId="02C9E29E" w14:textId="77777777" w:rsidR="00F70B71" w:rsidRDefault="00000000">
            <w:r>
              <w:rPr>
                <w:sz w:val="19"/>
              </w:rPr>
              <w:t>www.facebook.com/boulingoaleja  |  www.oazesboulingas.lt</w:t>
            </w:r>
          </w:p>
        </w:tc>
      </w:tr>
    </w:tbl>
    <w:p w14:paraId="3691C59B" w14:textId="77777777" w:rsidR="00F70B71" w:rsidRDefault="00000000">
      <w:pPr>
        <w:pStyle w:val="Heading1"/>
        <w:spacing w:before="140" w:after="60"/>
      </w:pPr>
      <w:r>
        <w:t>Turnyrų kalendorius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F70B71" w14:paraId="58E50CC6" w14:textId="77777777">
        <w:trPr>
          <w:jc w:val="center"/>
        </w:trPr>
        <w:tc>
          <w:tcPr>
            <w:tcW w:w="5100" w:type="dxa"/>
            <w:shd w:val="clear" w:color="auto" w:fill="D9E2F3"/>
            <w:vAlign w:val="center"/>
          </w:tcPr>
          <w:p w14:paraId="11568BC0" w14:textId="77777777" w:rsidR="00F70B71" w:rsidRDefault="00000000">
            <w:r>
              <w:rPr>
                <w:b/>
                <w:sz w:val="19"/>
              </w:rPr>
              <w:t>Turnyras</w:t>
            </w:r>
          </w:p>
        </w:tc>
        <w:tc>
          <w:tcPr>
            <w:tcW w:w="5100" w:type="dxa"/>
            <w:shd w:val="clear" w:color="auto" w:fill="D9E2F3"/>
            <w:vAlign w:val="center"/>
          </w:tcPr>
          <w:p w14:paraId="403C0051" w14:textId="77777777" w:rsidR="00F70B71" w:rsidRDefault="00000000">
            <w:r>
              <w:rPr>
                <w:b/>
                <w:sz w:val="19"/>
              </w:rPr>
              <w:t>Data</w:t>
            </w:r>
          </w:p>
        </w:tc>
      </w:tr>
      <w:tr w:rsidR="00F70B71" w14:paraId="124427E7" w14:textId="77777777">
        <w:trPr>
          <w:jc w:val="center"/>
        </w:trPr>
        <w:tc>
          <w:tcPr>
            <w:tcW w:w="5100" w:type="dxa"/>
            <w:vAlign w:val="center"/>
          </w:tcPr>
          <w:p w14:paraId="6627F09A" w14:textId="77777777" w:rsidR="00F70B71" w:rsidRDefault="00000000">
            <w:r>
              <w:rPr>
                <w:sz w:val="19"/>
              </w:rPr>
              <w:t>Atidarymo taurė</w:t>
            </w:r>
          </w:p>
        </w:tc>
        <w:tc>
          <w:tcPr>
            <w:tcW w:w="5100" w:type="dxa"/>
            <w:vAlign w:val="center"/>
          </w:tcPr>
          <w:p w14:paraId="25463AA2" w14:textId="77777777" w:rsidR="00F70B71" w:rsidRDefault="00000000">
            <w:r>
              <w:rPr>
                <w:sz w:val="19"/>
              </w:rPr>
              <w:t>10-15</w:t>
            </w:r>
          </w:p>
        </w:tc>
      </w:tr>
      <w:tr w:rsidR="00F70B71" w14:paraId="321263DC" w14:textId="77777777">
        <w:trPr>
          <w:jc w:val="center"/>
        </w:trPr>
        <w:tc>
          <w:tcPr>
            <w:tcW w:w="5100" w:type="dxa"/>
            <w:vAlign w:val="center"/>
          </w:tcPr>
          <w:p w14:paraId="5BBB9498" w14:textId="77777777" w:rsidR="00F70B71" w:rsidRDefault="00000000">
            <w:r>
              <w:rPr>
                <w:sz w:val="19"/>
              </w:rPr>
              <w:t>Lietuvos kariuomenės taurė</w:t>
            </w:r>
          </w:p>
        </w:tc>
        <w:tc>
          <w:tcPr>
            <w:tcW w:w="5100" w:type="dxa"/>
            <w:vAlign w:val="center"/>
          </w:tcPr>
          <w:p w14:paraId="46407697" w14:textId="77777777" w:rsidR="00F70B71" w:rsidRDefault="00000000">
            <w:r>
              <w:rPr>
                <w:sz w:val="19"/>
              </w:rPr>
              <w:t>11-19</w:t>
            </w:r>
          </w:p>
        </w:tc>
      </w:tr>
      <w:tr w:rsidR="00F70B71" w14:paraId="03F4B54B" w14:textId="77777777">
        <w:trPr>
          <w:jc w:val="center"/>
        </w:trPr>
        <w:tc>
          <w:tcPr>
            <w:tcW w:w="5100" w:type="dxa"/>
            <w:vAlign w:val="center"/>
          </w:tcPr>
          <w:p w14:paraId="068DC312" w14:textId="77777777" w:rsidR="00F70B71" w:rsidRDefault="00000000">
            <w:r>
              <w:rPr>
                <w:sz w:val="19"/>
              </w:rPr>
              <w:t>Kalėdų taurė</w:t>
            </w:r>
          </w:p>
        </w:tc>
        <w:tc>
          <w:tcPr>
            <w:tcW w:w="5100" w:type="dxa"/>
            <w:vAlign w:val="center"/>
          </w:tcPr>
          <w:p w14:paraId="07813C58" w14:textId="003DDDDA" w:rsidR="00F70B71" w:rsidRDefault="00000000">
            <w:r>
              <w:rPr>
                <w:sz w:val="19"/>
              </w:rPr>
              <w:t>1</w:t>
            </w:r>
            <w:r w:rsidR="0094050F">
              <w:rPr>
                <w:sz w:val="19"/>
              </w:rPr>
              <w:t>2</w:t>
            </w:r>
            <w:r>
              <w:rPr>
                <w:sz w:val="19"/>
              </w:rPr>
              <w:t>-10</w:t>
            </w:r>
          </w:p>
        </w:tc>
      </w:tr>
      <w:tr w:rsidR="00F70B71" w14:paraId="073C28A5" w14:textId="77777777">
        <w:trPr>
          <w:jc w:val="center"/>
        </w:trPr>
        <w:tc>
          <w:tcPr>
            <w:tcW w:w="5100" w:type="dxa"/>
            <w:vAlign w:val="center"/>
          </w:tcPr>
          <w:p w14:paraId="5DDBAFFF" w14:textId="77777777" w:rsidR="00F70B71" w:rsidRDefault="00000000">
            <w:r>
              <w:rPr>
                <w:sz w:val="19"/>
              </w:rPr>
              <w:t>Laisvės taurė</w:t>
            </w:r>
          </w:p>
        </w:tc>
        <w:tc>
          <w:tcPr>
            <w:tcW w:w="5100" w:type="dxa"/>
            <w:vAlign w:val="center"/>
          </w:tcPr>
          <w:p w14:paraId="4FFBBADA" w14:textId="77777777" w:rsidR="00F70B71" w:rsidRDefault="00000000">
            <w:r>
              <w:rPr>
                <w:sz w:val="19"/>
              </w:rPr>
              <w:t>01-14</w:t>
            </w:r>
          </w:p>
        </w:tc>
      </w:tr>
      <w:tr w:rsidR="00F70B71" w14:paraId="5BD1566D" w14:textId="77777777">
        <w:trPr>
          <w:jc w:val="center"/>
        </w:trPr>
        <w:tc>
          <w:tcPr>
            <w:tcW w:w="5100" w:type="dxa"/>
            <w:vAlign w:val="center"/>
          </w:tcPr>
          <w:p w14:paraId="29F0078D" w14:textId="77777777" w:rsidR="00F70B71" w:rsidRDefault="00000000">
            <w:r>
              <w:rPr>
                <w:sz w:val="19"/>
              </w:rPr>
              <w:t>Vasario 16-osios taurė</w:t>
            </w:r>
          </w:p>
        </w:tc>
        <w:tc>
          <w:tcPr>
            <w:tcW w:w="5100" w:type="dxa"/>
            <w:vAlign w:val="center"/>
          </w:tcPr>
          <w:p w14:paraId="785E7C3E" w14:textId="77777777" w:rsidR="00F70B71" w:rsidRDefault="00000000">
            <w:r>
              <w:rPr>
                <w:sz w:val="19"/>
              </w:rPr>
              <w:t>02-18</w:t>
            </w:r>
          </w:p>
        </w:tc>
      </w:tr>
      <w:tr w:rsidR="00F70B71" w14:paraId="41686650" w14:textId="77777777">
        <w:trPr>
          <w:jc w:val="center"/>
        </w:trPr>
        <w:tc>
          <w:tcPr>
            <w:tcW w:w="5100" w:type="dxa"/>
            <w:vAlign w:val="center"/>
          </w:tcPr>
          <w:p w14:paraId="08ED6FD7" w14:textId="77777777" w:rsidR="00F70B71" w:rsidRDefault="00000000">
            <w:r>
              <w:rPr>
                <w:sz w:val="19"/>
              </w:rPr>
              <w:t>Nepriklausomybės taurė</w:t>
            </w:r>
          </w:p>
        </w:tc>
        <w:tc>
          <w:tcPr>
            <w:tcW w:w="5100" w:type="dxa"/>
            <w:vAlign w:val="center"/>
          </w:tcPr>
          <w:p w14:paraId="17E82F39" w14:textId="77777777" w:rsidR="00F70B71" w:rsidRDefault="00000000">
            <w:r>
              <w:rPr>
                <w:sz w:val="19"/>
              </w:rPr>
              <w:t>03-11</w:t>
            </w:r>
          </w:p>
        </w:tc>
      </w:tr>
      <w:tr w:rsidR="00F70B71" w14:paraId="5C70E2B2" w14:textId="77777777">
        <w:trPr>
          <w:jc w:val="center"/>
        </w:trPr>
        <w:tc>
          <w:tcPr>
            <w:tcW w:w="5100" w:type="dxa"/>
            <w:vAlign w:val="center"/>
          </w:tcPr>
          <w:p w14:paraId="5D29E546" w14:textId="77777777" w:rsidR="00F70B71" w:rsidRDefault="00000000">
            <w:r>
              <w:rPr>
                <w:sz w:val="19"/>
              </w:rPr>
              <w:t>Europos taurė</w:t>
            </w:r>
          </w:p>
        </w:tc>
        <w:tc>
          <w:tcPr>
            <w:tcW w:w="5100" w:type="dxa"/>
            <w:vAlign w:val="center"/>
          </w:tcPr>
          <w:p w14:paraId="2B4DA2F2" w14:textId="77777777" w:rsidR="00F70B71" w:rsidRDefault="00000000">
            <w:r>
              <w:rPr>
                <w:sz w:val="19"/>
              </w:rPr>
              <w:t>04-29</w:t>
            </w:r>
          </w:p>
        </w:tc>
      </w:tr>
      <w:tr w:rsidR="00F70B71" w14:paraId="073FD165" w14:textId="77777777">
        <w:trPr>
          <w:jc w:val="center"/>
        </w:trPr>
        <w:tc>
          <w:tcPr>
            <w:tcW w:w="5100" w:type="dxa"/>
            <w:vAlign w:val="center"/>
          </w:tcPr>
          <w:p w14:paraId="71B5BD1F" w14:textId="77777777" w:rsidR="00F70B71" w:rsidRDefault="00000000">
            <w:r>
              <w:rPr>
                <w:sz w:val="19"/>
              </w:rPr>
              <w:t>Oazės Boulingo taurė</w:t>
            </w:r>
          </w:p>
        </w:tc>
        <w:tc>
          <w:tcPr>
            <w:tcW w:w="5100" w:type="dxa"/>
            <w:vAlign w:val="center"/>
          </w:tcPr>
          <w:p w14:paraId="64255521" w14:textId="77777777" w:rsidR="00F70B71" w:rsidRDefault="00000000">
            <w:r>
              <w:rPr>
                <w:sz w:val="19"/>
              </w:rPr>
              <w:t>05-20</w:t>
            </w:r>
          </w:p>
        </w:tc>
      </w:tr>
      <w:tr w:rsidR="00F70B71" w14:paraId="65A61EB0" w14:textId="77777777">
        <w:trPr>
          <w:jc w:val="center"/>
        </w:trPr>
        <w:tc>
          <w:tcPr>
            <w:tcW w:w="5100" w:type="dxa"/>
            <w:vAlign w:val="center"/>
          </w:tcPr>
          <w:p w14:paraId="3650D394" w14:textId="77777777" w:rsidR="00F70B71" w:rsidRDefault="00000000">
            <w:r>
              <w:rPr>
                <w:sz w:val="19"/>
              </w:rPr>
              <w:t>OBL Final Four</w:t>
            </w:r>
          </w:p>
        </w:tc>
        <w:tc>
          <w:tcPr>
            <w:tcW w:w="5100" w:type="dxa"/>
            <w:vAlign w:val="center"/>
          </w:tcPr>
          <w:p w14:paraId="55D19DF8" w14:textId="77777777" w:rsidR="00F70B71" w:rsidRDefault="00000000">
            <w:r>
              <w:rPr>
                <w:sz w:val="19"/>
              </w:rPr>
              <w:t>05-27</w:t>
            </w:r>
          </w:p>
        </w:tc>
      </w:tr>
      <w:tr w:rsidR="0094050F" w14:paraId="20B12F73" w14:textId="77777777">
        <w:trPr>
          <w:jc w:val="center"/>
        </w:trPr>
        <w:tc>
          <w:tcPr>
            <w:tcW w:w="5100" w:type="dxa"/>
            <w:vAlign w:val="center"/>
          </w:tcPr>
          <w:p w14:paraId="732541EF" w14:textId="2478F2F9" w:rsidR="0094050F" w:rsidRPr="0094050F" w:rsidRDefault="0094050F">
            <w:pPr>
              <w:rPr>
                <w:sz w:val="19"/>
              </w:rPr>
            </w:pPr>
            <w:r>
              <w:rPr>
                <w:sz w:val="19"/>
              </w:rPr>
              <w:t>*Data gali būti pakeista Organizatoriaus</w:t>
            </w:r>
          </w:p>
        </w:tc>
        <w:tc>
          <w:tcPr>
            <w:tcW w:w="5100" w:type="dxa"/>
            <w:vAlign w:val="center"/>
          </w:tcPr>
          <w:p w14:paraId="775F5E4A" w14:textId="77777777" w:rsidR="0094050F" w:rsidRDefault="0094050F">
            <w:pPr>
              <w:rPr>
                <w:sz w:val="19"/>
              </w:rPr>
            </w:pPr>
          </w:p>
        </w:tc>
      </w:tr>
    </w:tbl>
    <w:p w14:paraId="30F43FD9" w14:textId="77777777" w:rsidR="00F70B71" w:rsidRDefault="00000000">
      <w:pPr>
        <w:spacing w:after="40" w:line="240" w:lineRule="auto"/>
      </w:pPr>
      <w:r>
        <w:t>Taisyklės yra vienodos visiems turnyrams, išskyrus OBL Final Four.</w:t>
      </w:r>
    </w:p>
    <w:p w14:paraId="25422F9E" w14:textId="77777777" w:rsidR="00F70B71" w:rsidRDefault="00000000">
      <w:pPr>
        <w:spacing w:after="40" w:line="240" w:lineRule="auto"/>
      </w:pPr>
      <w:r>
        <w:t>Etapo startinis mokestis – 70 € nuo 19.00 val.; kvalifikacijai kitu laiku – 50 €.</w:t>
      </w:r>
    </w:p>
    <w:p w14:paraId="77297452" w14:textId="77777777" w:rsidR="00F70B71" w:rsidRDefault="00000000">
      <w:pPr>
        <w:spacing w:after="40" w:line="240" w:lineRule="auto"/>
      </w:pPr>
      <w:r>
        <w:t>OBL Final Four etapas – nemokamas.</w:t>
      </w:r>
    </w:p>
    <w:p w14:paraId="0C606946" w14:textId="77777777" w:rsidR="00F70B71" w:rsidRDefault="00000000">
      <w:pPr>
        <w:spacing w:after="40" w:line="240" w:lineRule="auto"/>
      </w:pPr>
      <w:r>
        <w:t>Komandą sudaro keturi žaidėjai. Komandos rezultate sumuojami trys geriausi žaidėjų rezultatai.</w:t>
      </w:r>
    </w:p>
    <w:p w14:paraId="69B36317" w14:textId="77777777" w:rsidR="00F70B71" w:rsidRDefault="00000000">
      <w:pPr>
        <w:pStyle w:val="Heading1"/>
        <w:spacing w:before="140" w:after="60"/>
      </w:pPr>
      <w:r>
        <w:t>Turnyro sistema</w:t>
      </w:r>
    </w:p>
    <w:p w14:paraId="21ED6032" w14:textId="77777777" w:rsidR="00F70B71" w:rsidRDefault="00000000">
      <w:pPr>
        <w:spacing w:after="40" w:line="240" w:lineRule="auto"/>
      </w:pPr>
      <w:r w:rsidRPr="0094050F">
        <w:rPr>
          <w:b/>
          <w:bCs/>
        </w:rPr>
        <w:t>I. Kvalifikacija</w:t>
      </w:r>
      <w:r>
        <w:t>. Trys sumuojamos partijos.</w:t>
      </w:r>
    </w:p>
    <w:p w14:paraId="2A9014CA" w14:textId="77777777" w:rsidR="00F70B71" w:rsidRDefault="00000000">
      <w:pPr>
        <w:spacing w:after="40" w:line="240" w:lineRule="auto"/>
      </w:pPr>
      <w:r>
        <w:t>8 geriausios komandos patenka į ketvirtfinalį.</w:t>
      </w:r>
    </w:p>
    <w:p w14:paraId="747A4CD1" w14:textId="77777777" w:rsidR="00F70B71" w:rsidRDefault="00000000">
      <w:pPr>
        <w:spacing w:after="40" w:line="240" w:lineRule="auto"/>
      </w:pPr>
      <w:r w:rsidRPr="0094050F">
        <w:rPr>
          <w:b/>
          <w:bCs/>
        </w:rPr>
        <w:t>II. Ketvirtfinalis.</w:t>
      </w:r>
      <w:r>
        <w:t xml:space="preserve"> Viena partija.</w:t>
      </w:r>
    </w:p>
    <w:p w14:paraId="12E1DA0D" w14:textId="77777777" w:rsidR="00F70B71" w:rsidRDefault="00000000">
      <w:pPr>
        <w:pStyle w:val="ListBullet"/>
        <w:spacing w:after="20"/>
        <w:ind w:left="283"/>
      </w:pPr>
      <w:r>
        <w:t>I vieta kvalifikacijoje – VIII vieta (A pora);</w:t>
      </w:r>
    </w:p>
    <w:p w14:paraId="7D76DC64" w14:textId="77777777" w:rsidR="00F70B71" w:rsidRDefault="00000000">
      <w:pPr>
        <w:pStyle w:val="ListBullet"/>
        <w:spacing w:after="20"/>
        <w:ind w:left="283"/>
      </w:pPr>
      <w:r>
        <w:t>II – VII (B pora);</w:t>
      </w:r>
    </w:p>
    <w:p w14:paraId="53F1E6F5" w14:textId="77777777" w:rsidR="00F70B71" w:rsidRDefault="00000000">
      <w:pPr>
        <w:pStyle w:val="ListBullet"/>
        <w:spacing w:after="20"/>
        <w:ind w:left="283"/>
      </w:pPr>
      <w:r>
        <w:t>III – VI (C pora);</w:t>
      </w:r>
    </w:p>
    <w:p w14:paraId="02361DF3" w14:textId="77777777" w:rsidR="00F70B71" w:rsidRDefault="00000000">
      <w:pPr>
        <w:pStyle w:val="ListBullet"/>
        <w:spacing w:after="20"/>
        <w:ind w:left="283"/>
      </w:pPr>
      <w:r>
        <w:t>IV – V (D pora).</w:t>
      </w:r>
    </w:p>
    <w:p w14:paraId="712797B1" w14:textId="77777777" w:rsidR="00F70B71" w:rsidRDefault="00000000">
      <w:pPr>
        <w:spacing w:after="40" w:line="240" w:lineRule="auto"/>
      </w:pPr>
      <w:r>
        <w:t>Ketvirtfinalio porų laimėtojai pusfinalyje žaidžia dėl I taurės, pralaimėtojai – dėl II taurės.</w:t>
      </w:r>
    </w:p>
    <w:p w14:paraId="16F345C9" w14:textId="77777777" w:rsidR="00F70B71" w:rsidRDefault="00000000">
      <w:pPr>
        <w:spacing w:after="40" w:line="240" w:lineRule="auto"/>
      </w:pPr>
      <w:r w:rsidRPr="0094050F">
        <w:rPr>
          <w:b/>
          <w:bCs/>
        </w:rPr>
        <w:t>III. Pusfinalis</w:t>
      </w:r>
      <w:r>
        <w:t>. Viena partija.</w:t>
      </w:r>
    </w:p>
    <w:p w14:paraId="0DC8EA64" w14:textId="77777777" w:rsidR="00F70B71" w:rsidRDefault="00000000">
      <w:pPr>
        <w:spacing w:after="40" w:line="240" w:lineRule="auto"/>
      </w:pPr>
      <w:r>
        <w:t>A poros laimėtojas žaidžia su D poros laimėtoju, B poros laimėtojas – su C poros laimėtoju. Atitinkamai žaidžia ir ketvirtfinalio porų pralaimėtojai.</w:t>
      </w:r>
    </w:p>
    <w:p w14:paraId="6FD4C4E8" w14:textId="77777777" w:rsidR="00F70B71" w:rsidRDefault="00000000">
      <w:pPr>
        <w:spacing w:after="40" w:line="240" w:lineRule="auto"/>
      </w:pPr>
      <w:r w:rsidRPr="0094050F">
        <w:rPr>
          <w:b/>
          <w:bCs/>
        </w:rPr>
        <w:t>IV. Finalai.</w:t>
      </w:r>
      <w:r>
        <w:t xml:space="preserve"> Viena partija.</w:t>
      </w:r>
    </w:p>
    <w:p w14:paraId="5092FC87" w14:textId="77777777" w:rsidR="00F70B71" w:rsidRDefault="00000000">
      <w:pPr>
        <w:spacing w:after="40" w:line="240" w:lineRule="auto"/>
      </w:pPr>
      <w:r>
        <w:t>Pusfinalio porų laimėtojai žaidžia dėl taurių, pralaimėtojai – dėl III vietos.</w:t>
      </w:r>
    </w:p>
    <w:p w14:paraId="31EEB7D0" w14:textId="77777777" w:rsidR="00F70B71" w:rsidRDefault="00000000">
      <w:pPr>
        <w:spacing w:after="40" w:line="240" w:lineRule="auto"/>
      </w:pPr>
      <w:r w:rsidRPr="0094050F">
        <w:rPr>
          <w:b/>
          <w:bCs/>
        </w:rPr>
        <w:t>V. Paguodos prizas.</w:t>
      </w:r>
      <w:r>
        <w:t xml:space="preserve"> Du takeliai, du etapai po vieną partiją.</w:t>
      </w:r>
    </w:p>
    <w:p w14:paraId="2E0E6833" w14:textId="77777777" w:rsidR="00F70B71" w:rsidRDefault="00000000">
      <w:pPr>
        <w:pStyle w:val="ListBullet"/>
        <w:spacing w:after="20"/>
        <w:ind w:left="283"/>
      </w:pPr>
      <w:r>
        <w:t>I etapas: 9 vietą kvalifikacijoje užėmusi komanda žaidžia prieš 12 vietą, 10 vietą – prieš 11 vietą.</w:t>
      </w:r>
    </w:p>
    <w:p w14:paraId="79C04ADC" w14:textId="77777777" w:rsidR="00F70B71" w:rsidRDefault="00000000">
      <w:pPr>
        <w:pStyle w:val="ListBullet"/>
        <w:spacing w:after="20"/>
        <w:ind w:left="283"/>
      </w:pPr>
      <w:r>
        <w:t>II etapas: porų laimėtojai žaidžia dėl Paguodos prizo.</w:t>
      </w:r>
    </w:p>
    <w:p w14:paraId="6104CE0F" w14:textId="77777777" w:rsidR="00F70B71" w:rsidRDefault="00000000">
      <w:pPr>
        <w:pStyle w:val="Heading1"/>
        <w:spacing w:before="140" w:after="60"/>
      </w:pPr>
      <w:r>
        <w:t>Komandų reitingai</w:t>
      </w:r>
    </w:p>
    <w:p w14:paraId="10620445" w14:textId="77777777" w:rsidR="00F70B71" w:rsidRDefault="00000000">
      <w:pPr>
        <w:spacing w:after="40" w:line="240" w:lineRule="auto"/>
      </w:pPr>
      <w:r>
        <w:t>Komandos kiekviename lygos turnyre gauna reitingo taškus:</w:t>
      </w:r>
    </w:p>
    <w:p w14:paraId="1B4A9759" w14:textId="77777777" w:rsidR="00F70B71" w:rsidRDefault="00000000">
      <w:pPr>
        <w:pStyle w:val="ListBullet"/>
        <w:spacing w:after="20"/>
        <w:ind w:left="283"/>
      </w:pPr>
      <w:r>
        <w:t>dalyvavimas – po 10 taškų;</w:t>
      </w:r>
    </w:p>
    <w:p w14:paraId="179CE15D" w14:textId="77777777" w:rsidR="00F70B71" w:rsidRDefault="00000000">
      <w:pPr>
        <w:pStyle w:val="ListBullet"/>
        <w:spacing w:after="20"/>
        <w:ind w:left="283"/>
      </w:pPr>
      <w:r>
        <w:t>vietos: I – 20, II – 15, III – 12, IV – 10, V – 10, VI – 8, VII – 7, VIII – 6, IX – 6, X – 4, XI – 3, XII – 2 taškai;</w:t>
      </w:r>
    </w:p>
    <w:p w14:paraId="787E70D1" w14:textId="77777777" w:rsidR="00F70B71" w:rsidRDefault="00000000">
      <w:pPr>
        <w:pStyle w:val="ListBullet"/>
        <w:spacing w:after="20"/>
        <w:ind w:left="283"/>
      </w:pPr>
      <w:r>
        <w:t>geriausia partija – 5 reitingo taškai.</w:t>
      </w:r>
    </w:p>
    <w:p w14:paraId="25BAFF6F" w14:textId="77777777" w:rsidR="00F70B71" w:rsidRDefault="00000000">
      <w:pPr>
        <w:spacing w:after="40" w:line="240" w:lineRule="auto"/>
      </w:pPr>
      <w:r>
        <w:t>Pagal surinktus reitingo taškus aštuonios komandos atrenkamos į OBL Final Four etapą: 1–4 vietas užėmusios komandos – į Final Four I, 5–8 vietas – į Final Four II.</w:t>
      </w:r>
    </w:p>
    <w:p w14:paraId="11E60265" w14:textId="77777777" w:rsidR="00F70B71" w:rsidRDefault="00000000">
      <w:pPr>
        <w:pStyle w:val="Heading1"/>
        <w:spacing w:before="140" w:after="60"/>
      </w:pPr>
      <w:r>
        <w:lastRenderedPageBreak/>
        <w:t>Pastabos</w:t>
      </w:r>
    </w:p>
    <w:p w14:paraId="3FF69197" w14:textId="77777777" w:rsidR="00F70B71" w:rsidRDefault="00000000">
      <w:pPr>
        <w:spacing w:after="40" w:line="240" w:lineRule="auto"/>
      </w:pPr>
      <w:r>
        <w:t>Papildomi taškai žaidėjams skaičiuojami taip pat, kaip BML blicuose.</w:t>
      </w:r>
    </w:p>
    <w:p w14:paraId="713C30D5" w14:textId="77777777" w:rsidR="00F70B71" w:rsidRDefault="00000000">
      <w:pPr>
        <w:spacing w:after="40" w:line="240" w:lineRule="auto"/>
      </w:pPr>
      <w:r>
        <w:t>Esant lygiam rezultatui atkrintamosiose varžybose, lemiamas vienas freimas („roll-off“). Meta visi žaidėjai, vertinami trys geriausi metimai.</w:t>
      </w:r>
    </w:p>
    <w:p w14:paraId="2D2A598F" w14:textId="77777777" w:rsidR="00F70B71" w:rsidRDefault="00000000">
      <w:pPr>
        <w:spacing w:after="40" w:line="240" w:lineRule="auto"/>
      </w:pPr>
      <w:r>
        <w:t>Visus kilusius ginčus sprendžia teisėjai. Esant būtinybei, teisėjų sprendimu taisyklės gali būti pakeistos, apie tai nedelsiant informuojant komandas.</w:t>
      </w:r>
    </w:p>
    <w:p w14:paraId="4CBA984B" w14:textId="77777777" w:rsidR="00F70B71" w:rsidRDefault="00000000">
      <w:pPr>
        <w:pStyle w:val="Heading1"/>
        <w:spacing w:before="140" w:after="60"/>
      </w:pPr>
      <w:r>
        <w:t>Etapo prizai</w:t>
      </w:r>
    </w:p>
    <w:p w14:paraId="2D714AD1" w14:textId="77777777" w:rsidR="00F70B71" w:rsidRPr="0094050F" w:rsidRDefault="00000000">
      <w:pPr>
        <w:spacing w:after="40" w:line="240" w:lineRule="auto"/>
        <w:rPr>
          <w:b/>
          <w:bCs/>
        </w:rPr>
      </w:pPr>
      <w:r w:rsidRPr="0094050F">
        <w:rPr>
          <w:b/>
          <w:bCs/>
        </w:rPr>
        <w:t>I taurė</w:t>
      </w:r>
    </w:p>
    <w:p w14:paraId="6E4FF808" w14:textId="77777777" w:rsidR="00F70B71" w:rsidRDefault="00000000">
      <w:pPr>
        <w:pStyle w:val="ListBullet"/>
        <w:spacing w:after="20"/>
        <w:ind w:left="283"/>
      </w:pPr>
      <w:r>
        <w:t>I vieta – taurė ir 120 €;</w:t>
      </w:r>
    </w:p>
    <w:p w14:paraId="0CEB4F62" w14:textId="77777777" w:rsidR="00F70B71" w:rsidRDefault="00000000">
      <w:pPr>
        <w:pStyle w:val="ListBullet"/>
        <w:spacing w:after="20"/>
        <w:ind w:left="283"/>
      </w:pPr>
      <w:r>
        <w:t>II vieta – 80 €;</w:t>
      </w:r>
    </w:p>
    <w:p w14:paraId="3A511B79" w14:textId="2CFD6E5C" w:rsidR="00F70B71" w:rsidRDefault="00000000">
      <w:pPr>
        <w:pStyle w:val="ListBullet"/>
        <w:spacing w:after="20"/>
        <w:ind w:left="283"/>
      </w:pPr>
      <w:r>
        <w:t>III vieta – keturi kuponai po 1</w:t>
      </w:r>
      <w:r w:rsidR="00261FB5">
        <w:t>5</w:t>
      </w:r>
      <w:r>
        <w:t xml:space="preserve"> € bare</w:t>
      </w:r>
      <w:r w:rsidR="00261FB5">
        <w:t>,</w:t>
      </w:r>
    </w:p>
    <w:p w14:paraId="27884EE4" w14:textId="671BF187" w:rsidR="00261FB5" w:rsidRDefault="00261FB5">
      <w:pPr>
        <w:pStyle w:val="ListBullet"/>
        <w:spacing w:after="20"/>
        <w:ind w:left="283"/>
      </w:pPr>
      <w:r>
        <w:t xml:space="preserve">IV vieta – keturi kuponai po 15 </w:t>
      </w:r>
      <w:r>
        <w:t>€</w:t>
      </w:r>
      <w:r>
        <w:t xml:space="preserve"> </w:t>
      </w:r>
      <w:r>
        <w:rPr>
          <w:lang w:val="lt-LT"/>
        </w:rPr>
        <w:t>žaidimui.</w:t>
      </w:r>
    </w:p>
    <w:p w14:paraId="5497C5A0" w14:textId="77777777" w:rsidR="00F70B71" w:rsidRPr="0094050F" w:rsidRDefault="00000000">
      <w:pPr>
        <w:spacing w:after="40" w:line="240" w:lineRule="auto"/>
        <w:rPr>
          <w:b/>
          <w:bCs/>
        </w:rPr>
      </w:pPr>
      <w:r w:rsidRPr="0094050F">
        <w:rPr>
          <w:b/>
          <w:bCs/>
        </w:rPr>
        <w:t>II taurė</w:t>
      </w:r>
    </w:p>
    <w:p w14:paraId="5D856EB4" w14:textId="77777777" w:rsidR="00F70B71" w:rsidRDefault="00000000">
      <w:pPr>
        <w:pStyle w:val="ListBullet"/>
        <w:spacing w:after="20"/>
        <w:ind w:left="283"/>
      </w:pPr>
      <w:r>
        <w:t>I vieta – taurė ir 80 €;</w:t>
      </w:r>
    </w:p>
    <w:p w14:paraId="62F4D897" w14:textId="77777777" w:rsidR="00F70B71" w:rsidRDefault="00000000">
      <w:pPr>
        <w:pStyle w:val="ListBullet"/>
        <w:spacing w:after="20"/>
        <w:ind w:left="283"/>
      </w:pPr>
      <w:r>
        <w:t>II vieta – keturios didžiosios picos;</w:t>
      </w:r>
    </w:p>
    <w:p w14:paraId="6625F397" w14:textId="59F4B935" w:rsidR="00F70B71" w:rsidRDefault="00000000">
      <w:pPr>
        <w:pStyle w:val="ListBullet"/>
        <w:spacing w:after="20"/>
        <w:ind w:left="283"/>
      </w:pPr>
      <w:r>
        <w:t xml:space="preserve">III vieta – keturi kuponai po </w:t>
      </w:r>
      <w:r w:rsidR="00261FB5">
        <w:t>15</w:t>
      </w:r>
      <w:r>
        <w:t xml:space="preserve"> € boulingo žaidimui.</w:t>
      </w:r>
    </w:p>
    <w:p w14:paraId="58FEE6C8" w14:textId="77777777" w:rsidR="00F70B71" w:rsidRPr="00261FB5" w:rsidRDefault="00000000">
      <w:pPr>
        <w:spacing w:after="40" w:line="240" w:lineRule="auto"/>
        <w:rPr>
          <w:b/>
          <w:bCs/>
        </w:rPr>
      </w:pPr>
      <w:r w:rsidRPr="00261FB5">
        <w:rPr>
          <w:b/>
          <w:bCs/>
        </w:rPr>
        <w:t>Paguodos prizas</w:t>
      </w:r>
    </w:p>
    <w:p w14:paraId="45E87B52" w14:textId="77777777" w:rsidR="00F70B71" w:rsidRDefault="00000000">
      <w:pPr>
        <w:pStyle w:val="ListBullet"/>
        <w:spacing w:after="20"/>
        <w:ind w:left="283"/>
      </w:pPr>
      <w:r>
        <w:t>I vieta – stiklo prizas ir keturi kuponai po 15 € boulingo žaidimui.</w:t>
      </w:r>
    </w:p>
    <w:p w14:paraId="02CFCB84" w14:textId="77777777" w:rsidR="00F70B71" w:rsidRDefault="00000000">
      <w:pPr>
        <w:pStyle w:val="Heading1"/>
        <w:spacing w:before="140" w:after="60"/>
      </w:pPr>
      <w:r>
        <w:t>Oazės Boulingo lygos prizai</w:t>
      </w:r>
    </w:p>
    <w:p w14:paraId="78BF2871" w14:textId="77777777" w:rsidR="00F70B71" w:rsidRPr="00261FB5" w:rsidRDefault="00000000">
      <w:pPr>
        <w:spacing w:after="40" w:line="240" w:lineRule="auto"/>
        <w:rPr>
          <w:b/>
          <w:bCs/>
        </w:rPr>
      </w:pPr>
      <w:r w:rsidRPr="00261FB5">
        <w:rPr>
          <w:b/>
          <w:bCs/>
        </w:rPr>
        <w:t>Final Four I</w:t>
      </w:r>
    </w:p>
    <w:p w14:paraId="587F7EAC" w14:textId="77777777" w:rsidR="00F70B71" w:rsidRDefault="00000000">
      <w:pPr>
        <w:pStyle w:val="ListBullet"/>
        <w:spacing w:after="20"/>
        <w:ind w:left="283"/>
      </w:pPr>
      <w:r>
        <w:t>I vieta – Oazės Boulingo lygos čempionų taurė ir piniginis prizas, lygus per visus etapus surinktų reitingo taškų skaičiui;</w:t>
      </w:r>
    </w:p>
    <w:p w14:paraId="2E2B7490" w14:textId="77777777" w:rsidR="00F70B71" w:rsidRDefault="00000000">
      <w:pPr>
        <w:pStyle w:val="ListBullet"/>
        <w:spacing w:after="20"/>
        <w:ind w:left="283"/>
      </w:pPr>
      <w:r>
        <w:t>II vieta – piniginis prizas, lygus 60 proc. surinktų reitingo taškų;</w:t>
      </w:r>
    </w:p>
    <w:p w14:paraId="54237740" w14:textId="77777777" w:rsidR="00F70B71" w:rsidRDefault="00000000">
      <w:pPr>
        <w:pStyle w:val="ListBullet"/>
        <w:spacing w:after="20"/>
        <w:ind w:left="283"/>
      </w:pPr>
      <w:r>
        <w:t>III vieta – piniginis prizas, lygus 40 proc. surinktų reitingo taškų;</w:t>
      </w:r>
    </w:p>
    <w:p w14:paraId="6FA2C244" w14:textId="77777777" w:rsidR="00F70B71" w:rsidRDefault="00000000">
      <w:pPr>
        <w:pStyle w:val="ListBullet"/>
        <w:spacing w:after="20"/>
        <w:ind w:left="283"/>
      </w:pPr>
      <w:r>
        <w:t>IV vieta – keturios didžiosios picos.</w:t>
      </w:r>
    </w:p>
    <w:p w14:paraId="520399BF" w14:textId="77777777" w:rsidR="00F70B71" w:rsidRPr="00261FB5" w:rsidRDefault="00000000">
      <w:pPr>
        <w:spacing w:after="40" w:line="240" w:lineRule="auto"/>
        <w:rPr>
          <w:b/>
          <w:bCs/>
        </w:rPr>
      </w:pPr>
      <w:r w:rsidRPr="00261FB5">
        <w:rPr>
          <w:b/>
          <w:bCs/>
        </w:rPr>
        <w:t>Final Four II</w:t>
      </w:r>
    </w:p>
    <w:p w14:paraId="6F2E15B7" w14:textId="77777777" w:rsidR="00F70B71" w:rsidRDefault="00000000">
      <w:pPr>
        <w:pStyle w:val="ListBullet"/>
        <w:spacing w:after="20"/>
        <w:ind w:left="283"/>
      </w:pPr>
      <w:r>
        <w:t>I vieta – Oazės Boulingo lygos Mažoji taurė ir piniginis prizas, lygus 40 proc. surinktų reitingo taškų;</w:t>
      </w:r>
    </w:p>
    <w:p w14:paraId="56040BCF" w14:textId="77777777" w:rsidR="00F70B71" w:rsidRDefault="00000000">
      <w:pPr>
        <w:pStyle w:val="ListBullet"/>
        <w:spacing w:after="20"/>
        <w:ind w:left="283"/>
      </w:pPr>
      <w:r>
        <w:t>II vieta – OB dovanų kuponas, lygus 40 proc. surinktų reitingo taškų;</w:t>
      </w:r>
    </w:p>
    <w:p w14:paraId="7445E7A0" w14:textId="77777777" w:rsidR="00F70B71" w:rsidRDefault="00000000">
      <w:pPr>
        <w:pStyle w:val="ListBullet"/>
        <w:spacing w:after="20"/>
        <w:ind w:left="283"/>
      </w:pPr>
      <w:r>
        <w:t>III vieta – keturios didžiosios picos;</w:t>
      </w:r>
    </w:p>
    <w:p w14:paraId="79A4711F" w14:textId="1DE2E974" w:rsidR="00261FB5" w:rsidRPr="00261FB5" w:rsidRDefault="00261FB5" w:rsidP="00261FB5">
      <w:pPr>
        <w:pStyle w:val="ListBullet"/>
        <w:spacing w:after="40" w:line="240" w:lineRule="auto"/>
        <w:rPr>
          <w:b/>
          <w:bCs/>
        </w:rPr>
      </w:pPr>
      <w:r>
        <w:t xml:space="preserve">IV vieta – keturi kuponai po 15 € </w:t>
      </w:r>
      <w:r w:rsidRPr="00261FB5">
        <w:rPr>
          <w:lang w:val="lt-LT"/>
        </w:rPr>
        <w:t>žaidimui</w:t>
      </w:r>
      <w:r>
        <w:rPr>
          <w:lang w:val="lt-LT"/>
        </w:rPr>
        <w:t>.</w:t>
      </w:r>
    </w:p>
    <w:p w14:paraId="26FD9E04" w14:textId="30FFA03C" w:rsidR="00261FB5" w:rsidRPr="00261FB5" w:rsidRDefault="00261FB5" w:rsidP="00261FB5">
      <w:pPr>
        <w:pStyle w:val="ListBullet"/>
        <w:numPr>
          <w:ilvl w:val="0"/>
          <w:numId w:val="0"/>
        </w:numPr>
        <w:spacing w:after="40" w:line="240" w:lineRule="auto"/>
        <w:rPr>
          <w:b/>
          <w:bCs/>
        </w:rPr>
      </w:pPr>
      <w:r>
        <w:rPr>
          <w:b/>
          <w:bCs/>
        </w:rPr>
        <w:t xml:space="preserve">  </w:t>
      </w:r>
      <w:r w:rsidRPr="00261FB5">
        <w:rPr>
          <w:b/>
          <w:bCs/>
        </w:rPr>
        <w:t xml:space="preserve">Paguodos </w:t>
      </w:r>
      <w:r>
        <w:rPr>
          <w:b/>
          <w:bCs/>
        </w:rPr>
        <w:t>žaidimas</w:t>
      </w:r>
    </w:p>
    <w:p w14:paraId="638CD41C" w14:textId="523C0C98" w:rsidR="0094050F" w:rsidRDefault="00261FB5" w:rsidP="00261FB5">
      <w:pPr>
        <w:pStyle w:val="ListBullet"/>
        <w:numPr>
          <w:ilvl w:val="0"/>
          <w:numId w:val="0"/>
        </w:numPr>
        <w:spacing w:after="20"/>
        <w:ind w:left="360" w:hanging="360"/>
      </w:pPr>
      <w:r>
        <w:t xml:space="preserve">  </w:t>
      </w:r>
      <w:r w:rsidR="0094050F">
        <w:rPr>
          <w:noProof/>
        </w:rPr>
        <w:drawing>
          <wp:inline distT="0" distB="0" distL="0" distR="0" wp14:anchorId="49A928BC" wp14:editId="254B3BA6">
            <wp:extent cx="3582785" cy="26865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5165" cy="2733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050F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05E5D" w14:textId="77777777" w:rsidR="00226F2C" w:rsidRDefault="00226F2C">
      <w:pPr>
        <w:spacing w:after="0" w:line="240" w:lineRule="auto"/>
      </w:pPr>
      <w:r>
        <w:separator/>
      </w:r>
    </w:p>
  </w:endnote>
  <w:endnote w:type="continuationSeparator" w:id="0">
    <w:p w14:paraId="65A0F8EB" w14:textId="77777777" w:rsidR="00226F2C" w:rsidRDefault="00226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321BA" w14:textId="77777777" w:rsidR="00F70B71" w:rsidRDefault="00000000">
    <w:pPr>
      <w:pStyle w:val="Footer"/>
      <w:jc w:val="center"/>
    </w:pPr>
    <w:r>
      <w:rPr>
        <w:sz w:val="16"/>
      </w:rPr>
      <w:t>Oazės Boulingo Lyga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2126C" w14:textId="77777777" w:rsidR="00226F2C" w:rsidRDefault="00226F2C">
      <w:pPr>
        <w:spacing w:after="0" w:line="240" w:lineRule="auto"/>
      </w:pPr>
      <w:r>
        <w:separator/>
      </w:r>
    </w:p>
  </w:footnote>
  <w:footnote w:type="continuationSeparator" w:id="0">
    <w:p w14:paraId="55C0475F" w14:textId="77777777" w:rsidR="00226F2C" w:rsidRDefault="00226F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1797606">
    <w:abstractNumId w:val="8"/>
  </w:num>
  <w:num w:numId="2" w16cid:durableId="148523600">
    <w:abstractNumId w:val="6"/>
  </w:num>
  <w:num w:numId="3" w16cid:durableId="562327763">
    <w:abstractNumId w:val="5"/>
  </w:num>
  <w:num w:numId="4" w16cid:durableId="2119980606">
    <w:abstractNumId w:val="4"/>
  </w:num>
  <w:num w:numId="5" w16cid:durableId="762190672">
    <w:abstractNumId w:val="7"/>
  </w:num>
  <w:num w:numId="6" w16cid:durableId="854420565">
    <w:abstractNumId w:val="3"/>
  </w:num>
  <w:num w:numId="7" w16cid:durableId="819812504">
    <w:abstractNumId w:val="2"/>
  </w:num>
  <w:num w:numId="8" w16cid:durableId="1591232086">
    <w:abstractNumId w:val="1"/>
  </w:num>
  <w:num w:numId="9" w16cid:durableId="1394963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6F2C"/>
    <w:rsid w:val="00261FB5"/>
    <w:rsid w:val="0029639D"/>
    <w:rsid w:val="00326F90"/>
    <w:rsid w:val="00487F67"/>
    <w:rsid w:val="006C1FF0"/>
    <w:rsid w:val="0094050F"/>
    <w:rsid w:val="00A6488A"/>
    <w:rsid w:val="00AA1D8D"/>
    <w:rsid w:val="00B47730"/>
    <w:rsid w:val="00CB0664"/>
    <w:rsid w:val="00F70B71"/>
    <w:rsid w:val="00F83E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9162C"/>
  <w14:defaultImageDpi w14:val="300"/>
  <w15:docId w15:val="{0C895E3B-B3F2-47CA-8BD8-963A8F36B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940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Rinaldis Vasaitis</cp:lastModifiedBy>
  <cp:revision>3</cp:revision>
  <dcterms:created xsi:type="dcterms:W3CDTF">2013-12-23T23:15:00Z</dcterms:created>
  <dcterms:modified xsi:type="dcterms:W3CDTF">2026-09-30T09:39:00Z</dcterms:modified>
  <cp:category/>
</cp:coreProperties>
</file>